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2D" w:rsidRPr="00F2722D" w:rsidRDefault="00F2722D" w:rsidP="009A0462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Flashback I: The narrator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s ominous</w:t>
      </w:r>
      <w:r w:rsidR="009A0462">
        <w:rPr>
          <w:rFonts w:ascii="Times New Roman" w:hAnsi="Times New Roman" w:cs="Times New Roman" w:hint="eastAsia"/>
          <w:sz w:val="32"/>
          <w:szCs w:val="32"/>
        </w:rPr>
        <w:t>, proleptic</w:t>
      </w:r>
      <w:r>
        <w:rPr>
          <w:rFonts w:ascii="Times New Roman" w:hAnsi="Times New Roman" w:cs="Times New Roman" w:hint="eastAsia"/>
          <w:sz w:val="32"/>
          <w:szCs w:val="32"/>
        </w:rPr>
        <w:t xml:space="preserve"> knowledge of hopeless future for black children like himself</w:t>
      </w:r>
      <w:r w:rsidR="00424493">
        <w:rPr>
          <w:rFonts w:ascii="Times New Roman" w:hAnsi="Times New Roman" w:cs="Times New Roman" w:hint="eastAsia"/>
          <w:sz w:val="32"/>
          <w:szCs w:val="32"/>
        </w:rPr>
        <w:t>(p.82)</w:t>
      </w:r>
    </w:p>
    <w:p w:rsidR="00F2722D" w:rsidRDefault="00F2722D" w:rsidP="009A0462">
      <w:pPr>
        <w:jc w:val="left"/>
      </w:pPr>
    </w:p>
    <w:p w:rsidR="00F2722D" w:rsidRDefault="00F2722D" w:rsidP="009A0462">
      <w:pPr>
        <w:jc w:val="left"/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 xml:space="preserve">There they sit, in chairs all around the living room, and the night is creeping up outside, but nobody knows it yet. You can see </w:t>
      </w:r>
      <w:r w:rsidRPr="00F2722D">
        <w:rPr>
          <w:rFonts w:ascii="Times New Roman" w:hAnsi="Times New Roman" w:cs="Times New Roman"/>
          <w:color w:val="FF0000"/>
          <w:sz w:val="28"/>
          <w:szCs w:val="28"/>
        </w:rPr>
        <w:t>the darkness growing against the window</w:t>
      </w:r>
      <w:r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Pr="00F2722D">
        <w:rPr>
          <w:rFonts w:ascii="Times New Roman" w:hAnsi="Times New Roman" w:cs="Times New Roman"/>
          <w:color w:val="FF0000"/>
          <w:sz w:val="28"/>
          <w:szCs w:val="28"/>
        </w:rPr>
        <w:t>panes</w:t>
      </w:r>
      <w:r w:rsidRPr="00F2722D">
        <w:rPr>
          <w:rFonts w:ascii="Times New Roman" w:hAnsi="Times New Roman" w:cs="Times New Roman"/>
          <w:sz w:val="28"/>
          <w:szCs w:val="28"/>
        </w:rPr>
        <w:t xml:space="preserve"> and you hear the street noises every now and again, or maybe the jangling beat of a tambourine from one of the churches close by, but it's real quiet in the room. For a moment nobody's talking, but </w:t>
      </w:r>
      <w:r w:rsidRPr="00F2722D">
        <w:rPr>
          <w:rFonts w:ascii="Times New Roman" w:hAnsi="Times New Roman" w:cs="Times New Roman"/>
          <w:color w:val="FF0000"/>
          <w:sz w:val="28"/>
          <w:szCs w:val="28"/>
        </w:rPr>
        <w:t>every face looks darkening</w:t>
      </w:r>
      <w:r w:rsidRPr="00F2722D">
        <w:rPr>
          <w:rFonts w:ascii="Times New Roman" w:hAnsi="Times New Roman" w:cs="Times New Roman"/>
          <w:sz w:val="28"/>
          <w:szCs w:val="28"/>
        </w:rPr>
        <w:t xml:space="preserve">, </w:t>
      </w:r>
      <w:r w:rsidRPr="00F2722D">
        <w:rPr>
          <w:rFonts w:ascii="Times New Roman" w:hAnsi="Times New Roman" w:cs="Times New Roman"/>
          <w:color w:val="FF0000"/>
          <w:sz w:val="28"/>
          <w:szCs w:val="28"/>
        </w:rPr>
        <w:t>like the sky outside</w:t>
      </w:r>
      <w:r w:rsidRPr="00F2722D">
        <w:rPr>
          <w:rFonts w:ascii="Times New Roman" w:hAnsi="Times New Roman" w:cs="Times New Roman"/>
          <w:sz w:val="28"/>
          <w:szCs w:val="28"/>
        </w:rPr>
        <w:t>. And my mother rocks a little from the waist, and my father's eyes are closed. Everyone is looking at something a child can't see. For a minute they've forgotten the children. Maybe a kid is lying on the rug, half asleep. Maybe somebody's got a kid in his lap and is absent-mindedly stroking the lad's head. Maybe there's a kid, quiet and big-eyed, cur</w:t>
      </w:r>
      <w:r>
        <w:rPr>
          <w:rFonts w:ascii="Times New Roman" w:hAnsi="Times New Roman" w:cs="Times New Roman"/>
          <w:sz w:val="28"/>
          <w:szCs w:val="28"/>
        </w:rPr>
        <w:t>led up in a big chair in the co</w:t>
      </w:r>
      <w:r>
        <w:rPr>
          <w:rFonts w:ascii="Times New Roman" w:hAnsi="Times New Roman" w:cs="Times New Roman" w:hint="eastAsia"/>
          <w:sz w:val="28"/>
          <w:szCs w:val="28"/>
        </w:rPr>
        <w:t>rn</w:t>
      </w:r>
      <w:r w:rsidRPr="00F2722D">
        <w:rPr>
          <w:rFonts w:ascii="Times New Roman" w:hAnsi="Times New Roman" w:cs="Times New Roman"/>
          <w:sz w:val="28"/>
          <w:szCs w:val="28"/>
        </w:rPr>
        <w:t xml:space="preserve">er. </w:t>
      </w:r>
      <w:r w:rsidRPr="00F2722D">
        <w:rPr>
          <w:rFonts w:ascii="Times New Roman" w:hAnsi="Times New Roman" w:cs="Times New Roman"/>
          <w:b/>
          <w:color w:val="FF0000"/>
          <w:sz w:val="28"/>
          <w:szCs w:val="28"/>
        </w:rPr>
        <w:t>The silence, the darkness coming, and the darkness in the faces frighten the child obscurely.</w:t>
      </w:r>
      <w:r w:rsidRPr="00F2722D">
        <w:rPr>
          <w:rFonts w:ascii="Times New Roman" w:hAnsi="Times New Roman" w:cs="Times New Roman"/>
          <w:sz w:val="28"/>
          <w:szCs w:val="28"/>
        </w:rPr>
        <w:t xml:space="preserve"> He hopes that the hand which strokes his forehead will never stop-will never die. He hopes that there will never come a time when the old folks won't be sitting around the living room, talking about where they've come from, and what they've seen, and what's happened to them and their kinfolk. </w:t>
      </w:r>
    </w:p>
    <w:p w:rsidR="009A0462" w:rsidRDefault="00F2722D" w:rsidP="009A046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Pr="00F2722D">
        <w:rPr>
          <w:rFonts w:ascii="Times New Roman" w:hAnsi="Times New Roman" w:cs="Times New Roman"/>
          <w:sz w:val="28"/>
          <w:szCs w:val="28"/>
        </w:rPr>
        <w:t xml:space="preserve">But something deep and watchful in the child knows that this is bound to end, is already ending. In a moment someone will get up and turn on the light. Then the old folks will remember the children and they won't talk any more that day. </w:t>
      </w:r>
      <w:r w:rsidRPr="00F2722D">
        <w:rPr>
          <w:rFonts w:ascii="Times New Roman" w:hAnsi="Times New Roman" w:cs="Times New Roman"/>
          <w:b/>
          <w:color w:val="FF0000"/>
          <w:sz w:val="28"/>
          <w:szCs w:val="28"/>
        </w:rPr>
        <w:t>And when light fills the room, the child is filled with darkness.</w:t>
      </w:r>
      <w:r w:rsidRPr="00F2722D">
        <w:rPr>
          <w:rFonts w:ascii="Times New Roman" w:hAnsi="Times New Roman" w:cs="Times New Roman"/>
          <w:sz w:val="28"/>
          <w:szCs w:val="28"/>
        </w:rPr>
        <w:t xml:space="preserve"> He knows that every time this happens he's moved just a little closer to that darkness outside. The darkness outside is what the old folks have been talking about. It's what they've come from. It's what they endure. The child</w:t>
      </w:r>
      <w:r w:rsidR="009A0462">
        <w:rPr>
          <w:rFonts w:ascii="Times New Roman" w:hAnsi="Times New Roman" w:cs="Times New Roman"/>
          <w:sz w:val="28"/>
          <w:szCs w:val="28"/>
        </w:rPr>
        <w:t xml:space="preserve"> knows that they won't talk any</w:t>
      </w:r>
      <w:r w:rsidRPr="00F2722D">
        <w:rPr>
          <w:rFonts w:ascii="Times New Roman" w:hAnsi="Times New Roman" w:cs="Times New Roman"/>
          <w:sz w:val="28"/>
          <w:szCs w:val="28"/>
        </w:rPr>
        <w:t>more because if he knows too much about what's happened to them, he'll know too much too soon, about what's going to happen to him.</w:t>
      </w:r>
    </w:p>
    <w:p w:rsidR="009A0462" w:rsidRPr="001109FD" w:rsidRDefault="009A0462" w:rsidP="009A0462">
      <w:pPr>
        <w:jc w:val="left"/>
        <w:rPr>
          <w:rFonts w:ascii="Times New Roman" w:hAnsi="Times New Roman" w:cs="Times New Roman"/>
          <w:color w:val="0070C0"/>
          <w:sz w:val="32"/>
          <w:szCs w:val="32"/>
        </w:rPr>
      </w:pPr>
    </w:p>
    <w:p w:rsidR="009A0462" w:rsidRPr="001109FD" w:rsidRDefault="009A0462" w:rsidP="009A0462">
      <w:pPr>
        <w:jc w:val="left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1109FD">
        <w:rPr>
          <w:rFonts w:ascii="Times New Roman" w:hAnsi="Times New Roman" w:cs="Times New Roman" w:hint="eastAsia"/>
          <w:color w:val="8064A2" w:themeColor="accent4"/>
          <w:sz w:val="32"/>
          <w:szCs w:val="32"/>
        </w:rPr>
        <w:t>- Symbolism of Light and Darkness showing the narrator</w:t>
      </w:r>
      <w:r w:rsidRPr="001109FD">
        <w:rPr>
          <w:rFonts w:ascii="Times New Roman" w:hAnsi="Times New Roman" w:cs="Times New Roman"/>
          <w:color w:val="8064A2" w:themeColor="accent4"/>
          <w:sz w:val="32"/>
          <w:szCs w:val="32"/>
        </w:rPr>
        <w:t>’</w:t>
      </w:r>
      <w:r w:rsidRPr="001109FD">
        <w:rPr>
          <w:rFonts w:ascii="Times New Roman" w:hAnsi="Times New Roman" w:cs="Times New Roman" w:hint="eastAsia"/>
          <w:color w:val="8064A2" w:themeColor="accent4"/>
          <w:sz w:val="32"/>
          <w:szCs w:val="32"/>
        </w:rPr>
        <w:t>s pessimistic viewpoint on the future of the black community</w:t>
      </w:r>
    </w:p>
    <w:p w:rsidR="001109FD" w:rsidRPr="001109FD" w:rsidRDefault="001109FD" w:rsidP="009A0462">
      <w:pPr>
        <w:jc w:val="left"/>
        <w:rPr>
          <w:rFonts w:ascii="Times New Roman" w:hAnsi="Times New Roman" w:cs="Times New Roman"/>
          <w:color w:val="8064A2" w:themeColor="accent4"/>
          <w:sz w:val="32"/>
          <w:szCs w:val="32"/>
        </w:rPr>
      </w:pPr>
    </w:p>
    <w:p w:rsidR="009A0462" w:rsidRPr="001109FD" w:rsidRDefault="009A0462" w:rsidP="009A0462">
      <w:pPr>
        <w:jc w:val="left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1109FD">
        <w:rPr>
          <w:rFonts w:ascii="Times New Roman" w:hAnsi="Times New Roman" w:cs="Times New Roman" w:hint="eastAsia"/>
          <w:color w:val="8064A2" w:themeColor="accent4"/>
          <w:sz w:val="32"/>
          <w:szCs w:val="32"/>
        </w:rPr>
        <w:t xml:space="preserve">- </w:t>
      </w:r>
      <w:r w:rsidR="001109FD" w:rsidRPr="001109FD">
        <w:rPr>
          <w:rFonts w:ascii="Times New Roman" w:hAnsi="Times New Roman" w:cs="Times New Roman" w:hint="eastAsia"/>
          <w:color w:val="8064A2" w:themeColor="accent4"/>
          <w:sz w:val="32"/>
          <w:szCs w:val="32"/>
        </w:rPr>
        <w:t xml:space="preserve">A </w:t>
      </w:r>
      <w:r w:rsidRPr="001109FD">
        <w:rPr>
          <w:rFonts w:ascii="Times New Roman" w:hAnsi="Times New Roman" w:cs="Times New Roman" w:hint="eastAsia"/>
          <w:color w:val="8064A2" w:themeColor="accent4"/>
          <w:sz w:val="32"/>
          <w:szCs w:val="32"/>
        </w:rPr>
        <w:t xml:space="preserve">parallel between </w:t>
      </w:r>
      <w:r w:rsidR="001109FD" w:rsidRPr="001109FD">
        <w:rPr>
          <w:rFonts w:ascii="Times New Roman" w:hAnsi="Times New Roman" w:cs="Times New Roman" w:hint="eastAsia"/>
          <w:color w:val="8064A2" w:themeColor="accent4"/>
          <w:sz w:val="32"/>
          <w:szCs w:val="32"/>
        </w:rPr>
        <w:t>the tragic fate of the father</w:t>
      </w:r>
      <w:r w:rsidR="001109FD" w:rsidRPr="001109FD">
        <w:rPr>
          <w:rFonts w:ascii="Times New Roman" w:hAnsi="Times New Roman" w:cs="Times New Roman"/>
          <w:color w:val="8064A2" w:themeColor="accent4"/>
          <w:sz w:val="32"/>
          <w:szCs w:val="32"/>
        </w:rPr>
        <w:t>’</w:t>
      </w:r>
      <w:r w:rsidR="001109FD" w:rsidRPr="001109FD">
        <w:rPr>
          <w:rFonts w:ascii="Times New Roman" w:hAnsi="Times New Roman" w:cs="Times New Roman" w:hint="eastAsia"/>
          <w:color w:val="8064A2" w:themeColor="accent4"/>
          <w:sz w:val="32"/>
          <w:szCs w:val="32"/>
        </w:rPr>
        <w:t>s generation and the narrator</w:t>
      </w:r>
      <w:r w:rsidR="001109FD" w:rsidRPr="001109FD">
        <w:rPr>
          <w:rFonts w:ascii="Times New Roman" w:hAnsi="Times New Roman" w:cs="Times New Roman"/>
          <w:color w:val="8064A2" w:themeColor="accent4"/>
          <w:sz w:val="32"/>
          <w:szCs w:val="32"/>
        </w:rPr>
        <w:t>’</w:t>
      </w:r>
      <w:r w:rsidR="001109FD" w:rsidRPr="001109FD">
        <w:rPr>
          <w:rFonts w:ascii="Times New Roman" w:hAnsi="Times New Roman" w:cs="Times New Roman" w:hint="eastAsia"/>
          <w:color w:val="8064A2" w:themeColor="accent4"/>
          <w:sz w:val="32"/>
          <w:szCs w:val="32"/>
        </w:rPr>
        <w:t>s own implying the permanence of a vicious circle</w:t>
      </w:r>
    </w:p>
    <w:p w:rsidR="001109FD" w:rsidRPr="001109FD" w:rsidRDefault="001109FD" w:rsidP="009A0462">
      <w:pPr>
        <w:jc w:val="left"/>
        <w:rPr>
          <w:rFonts w:ascii="Times New Roman" w:hAnsi="Times New Roman" w:cs="Times New Roman"/>
          <w:color w:val="8064A2" w:themeColor="accent4"/>
          <w:sz w:val="32"/>
          <w:szCs w:val="32"/>
        </w:rPr>
      </w:pPr>
    </w:p>
    <w:p w:rsidR="001109FD" w:rsidRPr="001109FD" w:rsidRDefault="001109FD" w:rsidP="009A0462">
      <w:pPr>
        <w:jc w:val="left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1109FD">
        <w:rPr>
          <w:rFonts w:ascii="Times New Roman" w:hAnsi="Times New Roman" w:cs="Times New Roman" w:hint="eastAsia"/>
          <w:color w:val="8064A2" w:themeColor="accent4"/>
          <w:sz w:val="32"/>
          <w:szCs w:val="32"/>
        </w:rPr>
        <w:t>-A foreshadowing of the main conflict</w:t>
      </w:r>
    </w:p>
    <w:p w:rsidR="001109FD" w:rsidRPr="001109FD" w:rsidRDefault="001109FD" w:rsidP="009A0462">
      <w:pPr>
        <w:jc w:val="left"/>
        <w:rPr>
          <w:rFonts w:ascii="Times New Roman" w:hAnsi="Times New Roman" w:cs="Times New Roman"/>
          <w:color w:val="8064A2" w:themeColor="accent4"/>
          <w:sz w:val="32"/>
          <w:szCs w:val="32"/>
        </w:rPr>
      </w:pPr>
    </w:p>
    <w:sectPr w:rsidR="001109FD" w:rsidRPr="001109FD" w:rsidSect="00E06F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BC" w:rsidRDefault="00BF36BC" w:rsidP="00424493">
      <w:r>
        <w:separator/>
      </w:r>
    </w:p>
  </w:endnote>
  <w:endnote w:type="continuationSeparator" w:id="1">
    <w:p w:rsidR="00BF36BC" w:rsidRDefault="00BF36BC" w:rsidP="0042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BC" w:rsidRDefault="00BF36BC" w:rsidP="00424493">
      <w:r>
        <w:separator/>
      </w:r>
    </w:p>
  </w:footnote>
  <w:footnote w:type="continuationSeparator" w:id="1">
    <w:p w:rsidR="00BF36BC" w:rsidRDefault="00BF36BC" w:rsidP="0042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812"/>
    <w:multiLevelType w:val="hybridMultilevel"/>
    <w:tmpl w:val="602603BC"/>
    <w:lvl w:ilvl="0" w:tplc="CD0278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22D"/>
    <w:rsid w:val="000F6FE5"/>
    <w:rsid w:val="001109FD"/>
    <w:rsid w:val="00424493"/>
    <w:rsid w:val="009A0462"/>
    <w:rsid w:val="00BF36BC"/>
    <w:rsid w:val="00C60A9E"/>
    <w:rsid w:val="00D34D7A"/>
    <w:rsid w:val="00E06F3F"/>
    <w:rsid w:val="00EC2562"/>
    <w:rsid w:val="00F2722D"/>
    <w:rsid w:val="00F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2D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244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24493"/>
  </w:style>
  <w:style w:type="paragraph" w:styleId="a5">
    <w:name w:val="footer"/>
    <w:basedOn w:val="a"/>
    <w:link w:val="Char0"/>
    <w:uiPriority w:val="99"/>
    <w:semiHidden/>
    <w:unhideWhenUsed/>
    <w:rsid w:val="004244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24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2015-03-16T07:53:00Z</dcterms:created>
  <dcterms:modified xsi:type="dcterms:W3CDTF">2015-03-16T12:11:00Z</dcterms:modified>
</cp:coreProperties>
</file>